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6F1" w:rsidP="00A166F1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t>дело № 5-622-2002/2024</w:t>
      </w:r>
    </w:p>
    <w:p w:rsidR="00A166F1" w:rsidP="00A166F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166F1" w:rsidP="00A166F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A166F1" w:rsidP="00A16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июля 2024 года                                                  </w:t>
      </w:r>
      <w:r>
        <w:rPr>
          <w:sz w:val="28"/>
          <w:szCs w:val="28"/>
        </w:rPr>
        <w:t xml:space="preserve">                               г. Нефтеюганск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  <w:t xml:space="preserve">   </w:t>
      </w:r>
    </w:p>
    <w:p w:rsidR="00A166F1" w:rsidP="00A16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автономного округа – Югры Е.А.Таскаева (628301, ХМАО-Югра, г. Нефтеюганск</w:t>
      </w:r>
      <w:r>
        <w:rPr>
          <w:sz w:val="28"/>
          <w:szCs w:val="28"/>
        </w:rPr>
        <w:t xml:space="preserve">, 1 мкр-н, дом 30), рассмотрев в открытом судебном заседании дело об административном правонарушении в отношении </w:t>
      </w:r>
    </w:p>
    <w:p w:rsidR="00A166F1" w:rsidP="00A166F1">
      <w:pPr>
        <w:pStyle w:val="BodyText2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Антоненко В</w:t>
      </w:r>
      <w:r w:rsidRPr="0059199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В</w:t>
      </w:r>
      <w:r w:rsidRPr="0059199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, </w:t>
      </w:r>
      <w:r w:rsidRPr="00591995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года рождения, уроженца</w:t>
      </w:r>
      <w:r>
        <w:rPr>
          <w:sz w:val="28"/>
          <w:szCs w:val="28"/>
          <w:lang w:val="ru-RU"/>
        </w:rPr>
        <w:t xml:space="preserve"> </w:t>
      </w:r>
      <w:r w:rsidRPr="00591995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 гражданина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зарегистриро</w:t>
      </w:r>
      <w:r>
        <w:rPr>
          <w:sz w:val="28"/>
          <w:szCs w:val="28"/>
          <w:lang w:val="ru-RU"/>
        </w:rPr>
        <w:t>ванного и проживающего</w:t>
      </w:r>
      <w:r>
        <w:rPr>
          <w:sz w:val="28"/>
          <w:szCs w:val="28"/>
        </w:rPr>
        <w:t xml:space="preserve"> по адресу: </w:t>
      </w:r>
      <w:r w:rsidRPr="00591995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r w:rsidRPr="00591995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</w:t>
      </w:r>
    </w:p>
    <w:p w:rsidR="00A166F1" w:rsidP="00A166F1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ч.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4 ст. 12.15  Кодекса Российской Федерации об административных правонарушениях,</w:t>
      </w:r>
    </w:p>
    <w:p w:rsidR="00A166F1" w:rsidP="00A166F1">
      <w:pPr>
        <w:pStyle w:val="BodyText"/>
        <w:jc w:val="both"/>
        <w:rPr>
          <w:sz w:val="28"/>
          <w:szCs w:val="28"/>
        </w:rPr>
      </w:pPr>
    </w:p>
    <w:p w:rsidR="00A166F1" w:rsidP="00A166F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</w:t>
      </w:r>
      <w:r>
        <w:rPr>
          <w:bCs/>
          <w:sz w:val="28"/>
          <w:szCs w:val="28"/>
        </w:rPr>
        <w:t xml:space="preserve"> Н О В И Л:</w:t>
      </w:r>
    </w:p>
    <w:p w:rsidR="00A166F1" w:rsidP="00A16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апреля 2024 года в 20 час. 27 мин. на 925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 а/д Р-404 Тюмень – Тобольск – Ханты-Мансийск Ханты-Мансийского района, Антоненко В.В., управляя транспортным средством </w:t>
      </w:r>
      <w:r w:rsidRPr="00A166F1">
        <w:rPr>
          <w:sz w:val="28"/>
          <w:szCs w:val="28"/>
        </w:rPr>
        <w:t xml:space="preserve">Шевроле Нива, государственный регистрационный знак </w:t>
      </w:r>
      <w:r w:rsidRPr="00591995">
        <w:rPr>
          <w:sz w:val="28"/>
          <w:szCs w:val="28"/>
        </w:rPr>
        <w:t>***</w:t>
      </w:r>
      <w:r>
        <w:rPr>
          <w:sz w:val="28"/>
          <w:szCs w:val="28"/>
        </w:rPr>
        <w:t xml:space="preserve">, совершил обгон </w:t>
      </w:r>
      <w:r>
        <w:rPr>
          <w:sz w:val="28"/>
          <w:szCs w:val="28"/>
        </w:rPr>
        <w:t xml:space="preserve">впереди движущегося транспортного средства с выездом на полосу дороги, предназначенную для встречного движения в зоне действия дорожного знака «Обгон запрещен», чем нарушил п.1.3 ПДД РФ. </w:t>
      </w:r>
    </w:p>
    <w:p w:rsidR="00A166F1" w:rsidP="00A166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Антоненко В.В.  не явился, о времени и месте ра</w:t>
      </w:r>
      <w:r>
        <w:rPr>
          <w:sz w:val="28"/>
          <w:szCs w:val="28"/>
        </w:rPr>
        <w:t>ссмотрения дела об административном правонарушении извещен надлежащим образом. Направил заявление о рассмотрении дела в его отсутствие. С правонарушением согласен.</w:t>
      </w:r>
    </w:p>
    <w:p w:rsidR="00A166F1" w:rsidP="00A166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в соответствии с требованиями ст. 25.1 КоАП РФ, мировой судья при</w:t>
      </w:r>
      <w:r>
        <w:rPr>
          <w:sz w:val="28"/>
          <w:szCs w:val="28"/>
        </w:rPr>
        <w:t xml:space="preserve">ходит к выводу о надлежащем извещении Антоненко В.В.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Антоненко В.В.  в его отсутствие.  </w:t>
      </w:r>
    </w:p>
    <w:p w:rsidR="00A166F1" w:rsidP="00A166F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</w:t>
      </w:r>
      <w:r>
        <w:rPr>
          <w:sz w:val="28"/>
          <w:szCs w:val="28"/>
        </w:rPr>
        <w:t>я исследовав материалы дела, считает, что вина Антоненко В.В.  в совершении правонарушения полностью доказана и подтверждается следующими доказательствами:</w:t>
      </w:r>
    </w:p>
    <w:p w:rsidR="00A166F1" w:rsidP="00A166F1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  протоколом </w:t>
      </w:r>
      <w:r w:rsidRPr="00591995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 xml:space="preserve"> об административном правонарушении от 21.04.2024, согласно которому </w:t>
      </w:r>
      <w:r>
        <w:rPr>
          <w:sz w:val="28"/>
          <w:szCs w:val="28"/>
        </w:rPr>
        <w:t>21 а</w:t>
      </w:r>
      <w:r>
        <w:rPr>
          <w:sz w:val="28"/>
          <w:szCs w:val="28"/>
        </w:rPr>
        <w:t xml:space="preserve">преля 2024 года в 20 час. 27 мин. на 925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 а/д Р-404 Тюмень – Тобольск – Ханты-Мансийск Ханты-Мансийского района, Антоненко В.В., управляя транспортным средством Шевроле Нива, государственный регистрационный знак </w:t>
      </w:r>
      <w:r w:rsidRPr="00591995">
        <w:rPr>
          <w:sz w:val="28"/>
          <w:szCs w:val="28"/>
        </w:rPr>
        <w:t>***</w:t>
      </w:r>
      <w:r>
        <w:rPr>
          <w:sz w:val="28"/>
          <w:szCs w:val="28"/>
        </w:rPr>
        <w:t>, совершил обгон впереди движущег</w:t>
      </w:r>
      <w:r>
        <w:rPr>
          <w:sz w:val="28"/>
          <w:szCs w:val="28"/>
        </w:rPr>
        <w:t xml:space="preserve">ося транспортного средства с выездом на полосу дороги, предназначенную для встречного движения в зоне действия дорожного знака «Обгон запрещен», чем нарушил п.1.3 ПДД РФ. При составлении протокола, </w:t>
      </w:r>
      <w:r>
        <w:rPr>
          <w:sz w:val="28"/>
          <w:szCs w:val="28"/>
        </w:rPr>
        <w:t>Антоненко В.В.  бы</w:t>
      </w:r>
      <w:r>
        <w:rPr>
          <w:bCs/>
          <w:sz w:val="28"/>
          <w:szCs w:val="28"/>
        </w:rPr>
        <w:t xml:space="preserve">ли </w:t>
      </w:r>
      <w:r>
        <w:rPr>
          <w:sz w:val="28"/>
          <w:szCs w:val="28"/>
        </w:rPr>
        <w:t>разъяснены положения ст.25.1 КоАП РФ,</w:t>
      </w:r>
      <w:r>
        <w:rPr>
          <w:sz w:val="28"/>
          <w:szCs w:val="28"/>
        </w:rPr>
        <w:t xml:space="preserve"> а также ст. 51 Конституции РФ, копия протокола вручена, о чем Антоненко В.В.  лично расписался в соответствующих графах протокола;</w:t>
      </w:r>
    </w:p>
    <w:p w:rsidR="00A166F1" w:rsidP="00A166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места совершения административного правонарушения от 21.04.2024, из которой следует, </w:t>
      </w:r>
      <w:r>
        <w:rPr>
          <w:sz w:val="28"/>
          <w:szCs w:val="28"/>
        </w:rPr>
        <w:t>что</w:t>
      </w:r>
      <w:r>
        <w:rPr>
          <w:sz w:val="28"/>
          <w:szCs w:val="28"/>
        </w:rPr>
        <w:t xml:space="preserve"> а/м </w:t>
      </w:r>
      <w:r w:rsidRPr="00A166F1">
        <w:rPr>
          <w:sz w:val="28"/>
          <w:szCs w:val="28"/>
        </w:rPr>
        <w:t>Шевроле Нива, государс</w:t>
      </w:r>
      <w:r w:rsidRPr="00A166F1">
        <w:rPr>
          <w:sz w:val="28"/>
          <w:szCs w:val="28"/>
        </w:rPr>
        <w:t xml:space="preserve">твенный регистрационный знак </w:t>
      </w:r>
      <w:r w:rsidRPr="00591995">
        <w:rPr>
          <w:sz w:val="28"/>
          <w:szCs w:val="28"/>
        </w:rPr>
        <w:t>***</w:t>
      </w:r>
      <w:r>
        <w:rPr>
          <w:sz w:val="28"/>
          <w:szCs w:val="28"/>
        </w:rPr>
        <w:t xml:space="preserve"> совершил обгон попутно движущегося транспортного средства в зоне действия дорожного знака 3.20 «Обгон запрещен». Водитель Антоненко В.В.  со схемой ознакомлен, согласен;</w:t>
      </w:r>
    </w:p>
    <w:p w:rsidR="00A166F1" w:rsidP="00A166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схемой дислокации дорожных знаков и разметки,</w:t>
      </w:r>
      <w:r>
        <w:rPr>
          <w:sz w:val="28"/>
          <w:szCs w:val="28"/>
        </w:rPr>
        <w:t xml:space="preserve"> согласно которой на участке дороги 923+000 – 924+000, 924+000 – 925+000, 925+000 – 926+000  км предусмотрен дорожный знак 3.20;</w:t>
      </w:r>
    </w:p>
    <w:p w:rsidR="00A166F1" w:rsidP="00A166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1 роты ОБ ДПС ГИБДД УМВД России по ХМАО-Югре от 21.04.2024 об обнаружении административного правонарушения;</w:t>
      </w:r>
    </w:p>
    <w:p w:rsidR="00546DB0" w:rsidP="00A166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</w:t>
      </w:r>
      <w:r>
        <w:rPr>
          <w:sz w:val="28"/>
          <w:szCs w:val="28"/>
        </w:rPr>
        <w:t>точкой учета транспортного средства</w:t>
      </w:r>
      <w:r w:rsidRPr="00546DB0">
        <w:rPr>
          <w:sz w:val="28"/>
          <w:szCs w:val="28"/>
        </w:rPr>
        <w:t xml:space="preserve"> </w:t>
      </w:r>
      <w:r w:rsidRPr="00A166F1">
        <w:rPr>
          <w:sz w:val="28"/>
          <w:szCs w:val="28"/>
        </w:rPr>
        <w:t xml:space="preserve">Шевроле Нива, государственный регистрационный знак </w:t>
      </w:r>
      <w:r w:rsidRPr="00591995">
        <w:rPr>
          <w:sz w:val="28"/>
          <w:szCs w:val="28"/>
        </w:rPr>
        <w:t>***</w:t>
      </w:r>
      <w:r>
        <w:rPr>
          <w:sz w:val="28"/>
          <w:szCs w:val="28"/>
        </w:rPr>
        <w:t>, собственником которого является Ф</w:t>
      </w:r>
      <w:r>
        <w:rPr>
          <w:sz w:val="28"/>
          <w:szCs w:val="28"/>
        </w:rPr>
        <w:t>.;</w:t>
      </w:r>
    </w:p>
    <w:p w:rsidR="00A166F1" w:rsidP="00A166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операции с ВУ, согласно которой срок действия водительского удостоверения на имя Антоненко В.В, до 30.08.2024; </w:t>
      </w:r>
    </w:p>
    <w:p w:rsidR="00A166F1" w:rsidP="00A166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административных правонарушений;</w:t>
      </w:r>
    </w:p>
    <w:p w:rsidR="00A166F1" w:rsidP="00A166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из которой следует, что автомобиль </w:t>
      </w:r>
      <w:r w:rsidRPr="00A166F1">
        <w:rPr>
          <w:sz w:val="28"/>
          <w:szCs w:val="28"/>
        </w:rPr>
        <w:t>Шевроле Нива, государственный регистр</w:t>
      </w:r>
      <w:r w:rsidRPr="00A166F1">
        <w:rPr>
          <w:sz w:val="28"/>
          <w:szCs w:val="28"/>
        </w:rPr>
        <w:t xml:space="preserve">ационный знак </w:t>
      </w:r>
      <w:r w:rsidRPr="00591995">
        <w:rPr>
          <w:sz w:val="28"/>
          <w:szCs w:val="28"/>
        </w:rPr>
        <w:t>***</w:t>
      </w:r>
      <w:r>
        <w:rPr>
          <w:sz w:val="28"/>
          <w:szCs w:val="28"/>
        </w:rPr>
        <w:t xml:space="preserve"> совершил обгон попутно движущегося транспортного средства</w:t>
      </w:r>
      <w:r w:rsidR="00546DB0">
        <w:rPr>
          <w:sz w:val="28"/>
          <w:szCs w:val="28"/>
        </w:rPr>
        <w:t xml:space="preserve"> в зоне действия дорожного знака 3.20</w:t>
      </w:r>
      <w:r>
        <w:rPr>
          <w:sz w:val="28"/>
          <w:szCs w:val="28"/>
        </w:rPr>
        <w:t>.</w:t>
      </w:r>
    </w:p>
    <w:p w:rsidR="00A166F1" w:rsidP="00A16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</w:t>
      </w:r>
      <w:r>
        <w:rPr>
          <w:sz w:val="28"/>
          <w:szCs w:val="28"/>
        </w:rPr>
        <w:t>бо на трамвайные пути встречного направления, за исключением случаев, предусмотренных частью 3 указанной статьи.</w:t>
      </w:r>
    </w:p>
    <w:p w:rsidR="00A166F1" w:rsidP="00A16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</w:t>
      </w:r>
      <w:r>
        <w:rPr>
          <w:sz w:val="28"/>
          <w:szCs w:val="28"/>
        </w:rPr>
        <w:t>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A166F1" w:rsidP="00A166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1.3 ПДД РФ участники дорожного движения обязаны знать и соблюдать относящиеся к ним требования Правил, сигна</w:t>
      </w:r>
      <w:r>
        <w:rPr>
          <w:sz w:val="28"/>
          <w:szCs w:val="28"/>
        </w:rPr>
        <w:t>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166F1" w:rsidP="00A166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п. 1.2 ПДД РФ «Обгон» - опережение одного или неско</w:t>
      </w:r>
      <w:r>
        <w:rPr>
          <w:sz w:val="28"/>
          <w:szCs w:val="28"/>
        </w:rPr>
        <w:t>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A166F1" w:rsidP="00A16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Дорожный знак 3.20 "Обгон запрещен" Приложе</w:t>
      </w:r>
      <w:r>
        <w:rPr>
          <w:sz w:val="28"/>
          <w:szCs w:val="28"/>
        </w:rPr>
        <w:t xml:space="preserve">ния 1 к Правилам дорожного движения запрещает обгон всех транспортных средств, кроме </w:t>
      </w:r>
      <w:r>
        <w:rPr>
          <w:sz w:val="28"/>
          <w:szCs w:val="28"/>
        </w:rPr>
        <w:t>тихоходных транспортных средств, гужевых повозок, велосипедов, мопедов и двухколесных мотоциклов без бокового прицепа.</w:t>
      </w:r>
    </w:p>
    <w:p w:rsidR="00A166F1" w:rsidP="00A16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Зона действия дорожного знака 3.20 "Обгон з</w:t>
      </w:r>
      <w:r>
        <w:rPr>
          <w:sz w:val="28"/>
          <w:szCs w:val="28"/>
        </w:rPr>
        <w:t>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</w:t>
      </w:r>
      <w:r>
        <w:rPr>
          <w:sz w:val="28"/>
          <w:szCs w:val="28"/>
        </w:rPr>
        <w:t>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A166F1" w:rsidP="00A16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смыслу закона, противоправный выезд на сторону дороги, предназначенную для встречного движения, представляет повышенную </w:t>
      </w:r>
      <w:r>
        <w:rPr>
          <w:sz w:val="28"/>
          <w:szCs w:val="28"/>
        </w:rPr>
        <w:t>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</w:t>
      </w:r>
      <w:r>
        <w:rPr>
          <w:sz w:val="28"/>
          <w:szCs w:val="28"/>
        </w:rPr>
        <w:t xml:space="preserve">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A166F1" w:rsidP="00A166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</w:t>
      </w:r>
      <w:r>
        <w:rPr>
          <w:sz w:val="28"/>
          <w:szCs w:val="28"/>
        </w:rPr>
        <w:t>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</w:t>
      </w:r>
      <w:r>
        <w:rPr>
          <w:sz w:val="28"/>
          <w:szCs w:val="28"/>
        </w:rPr>
        <w:t>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</w:t>
      </w:r>
      <w:r>
        <w:rPr>
          <w:sz w:val="28"/>
          <w:szCs w:val="28"/>
        </w:rPr>
        <w:t>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166F1" w:rsidP="00A16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этом, действия лица, выехавшего на полосу, предназначенную для встречного движения, с соблюдением треб</w:t>
      </w:r>
      <w:r>
        <w:rPr>
          <w:sz w:val="28"/>
          <w:szCs w:val="28"/>
        </w:rPr>
        <w:t xml:space="preserve">ований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>
        <w:rPr>
          <w:sz w:val="28"/>
          <w:szCs w:val="28"/>
        </w:rPr>
        <w:t xml:space="preserve"> КоАП РФ (п.15).</w:t>
      </w:r>
    </w:p>
    <w:p w:rsidR="00A166F1" w:rsidP="00A166F1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Действия </w:t>
      </w:r>
      <w:r>
        <w:rPr>
          <w:sz w:val="28"/>
          <w:szCs w:val="28"/>
        </w:rPr>
        <w:t xml:space="preserve">Антоненко В.В.  </w:t>
      </w:r>
      <w:r>
        <w:rPr>
          <w:iCs/>
          <w:sz w:val="28"/>
          <w:szCs w:val="28"/>
        </w:rPr>
        <w:t xml:space="preserve">суд квалифицирует по ч. 4 ст. 12.15 </w:t>
      </w:r>
      <w:r>
        <w:rPr>
          <w:sz w:val="28"/>
          <w:szCs w:val="28"/>
        </w:rPr>
        <w:t>Кодекса Российской Федерации об административных прав</w:t>
      </w:r>
      <w:r>
        <w:rPr>
          <w:sz w:val="28"/>
          <w:szCs w:val="28"/>
        </w:rPr>
        <w:t>онарушениях</w:t>
      </w:r>
      <w:r>
        <w:rPr>
          <w:iCs/>
          <w:sz w:val="28"/>
          <w:szCs w:val="28"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iCs/>
          <w:sz w:val="28"/>
          <w:szCs w:val="28"/>
        </w:rPr>
        <w:t xml:space="preserve">. </w:t>
      </w:r>
    </w:p>
    <w:p w:rsidR="00546DB0" w:rsidP="00546DB0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 w:rsidRPr="00CD7CA8">
        <w:rPr>
          <w:iCs/>
          <w:sz w:val="28"/>
          <w:szCs w:val="28"/>
        </w:rPr>
        <w:t>Обстоятельст</w:t>
      </w:r>
      <w:r w:rsidRPr="00CD7CA8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ом, смягчающим </w:t>
      </w:r>
      <w:r w:rsidRPr="00CD7CA8">
        <w:rPr>
          <w:iCs/>
          <w:sz w:val="28"/>
          <w:szCs w:val="28"/>
        </w:rPr>
        <w:t xml:space="preserve">административную ответственность в соответствии со ст. 4.2 </w:t>
      </w:r>
      <w:r w:rsidRPr="00CD7CA8">
        <w:rPr>
          <w:sz w:val="28"/>
          <w:szCs w:val="28"/>
        </w:rPr>
        <w:t>Кодекса Российской Федерации об ад</w:t>
      </w:r>
      <w:r>
        <w:rPr>
          <w:sz w:val="28"/>
          <w:szCs w:val="28"/>
        </w:rPr>
        <w:t>министративных правонарушениях является признание вины.</w:t>
      </w:r>
    </w:p>
    <w:p w:rsidR="00546DB0" w:rsidRPr="00CD7CA8" w:rsidP="00546DB0">
      <w:pPr>
        <w:ind w:firstLine="709"/>
        <w:jc w:val="both"/>
        <w:rPr>
          <w:sz w:val="28"/>
          <w:szCs w:val="28"/>
        </w:rPr>
      </w:pPr>
      <w:r w:rsidRPr="00CD7CA8">
        <w:rPr>
          <w:iCs/>
          <w:sz w:val="28"/>
          <w:szCs w:val="28"/>
        </w:rPr>
        <w:t xml:space="preserve">Обстоятельств, </w:t>
      </w:r>
      <w:r>
        <w:rPr>
          <w:iCs/>
          <w:sz w:val="28"/>
          <w:szCs w:val="28"/>
        </w:rPr>
        <w:t>отягчающих</w:t>
      </w:r>
      <w:r w:rsidRPr="00CD7CA8">
        <w:rPr>
          <w:iCs/>
          <w:sz w:val="28"/>
          <w:szCs w:val="28"/>
        </w:rPr>
        <w:t xml:space="preserve"> административную ответстве</w:t>
      </w:r>
      <w:r>
        <w:rPr>
          <w:iCs/>
          <w:sz w:val="28"/>
          <w:szCs w:val="28"/>
        </w:rPr>
        <w:t>нность в соответствии со ст. 4.3</w:t>
      </w:r>
      <w:r w:rsidRPr="00CD7CA8">
        <w:rPr>
          <w:iCs/>
          <w:sz w:val="28"/>
          <w:szCs w:val="28"/>
        </w:rPr>
        <w:t xml:space="preserve"> </w:t>
      </w:r>
      <w:r w:rsidRPr="00CD7CA8">
        <w:rPr>
          <w:sz w:val="28"/>
          <w:szCs w:val="28"/>
        </w:rPr>
        <w:t>Кодекс</w:t>
      </w:r>
      <w:r w:rsidRPr="00CD7CA8">
        <w:rPr>
          <w:sz w:val="28"/>
          <w:szCs w:val="28"/>
        </w:rPr>
        <w:t>а Российской Федерации об ад</w:t>
      </w:r>
      <w:r>
        <w:rPr>
          <w:sz w:val="28"/>
          <w:szCs w:val="28"/>
        </w:rPr>
        <w:t>министративных правонарушениях</w:t>
      </w:r>
      <w:r w:rsidRPr="00CD7CA8">
        <w:rPr>
          <w:sz w:val="28"/>
          <w:szCs w:val="28"/>
        </w:rPr>
        <w:t>, не имеется.</w:t>
      </w:r>
    </w:p>
    <w:p w:rsidR="00A166F1" w:rsidP="00A166F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A166F1" w:rsidP="00A166F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На основании</w:t>
      </w:r>
      <w:r>
        <w:rPr>
          <w:iCs/>
          <w:sz w:val="28"/>
          <w:szCs w:val="28"/>
        </w:rPr>
        <w:t xml:space="preserve"> изложенного, руководствуясь ст. 29.9, 29.10 Кодекса</w:t>
      </w:r>
      <w:r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iCs/>
          <w:sz w:val="28"/>
          <w:szCs w:val="28"/>
        </w:rPr>
        <w:t>, суд</w:t>
      </w:r>
    </w:p>
    <w:p w:rsidR="00A166F1" w:rsidP="00A166F1">
      <w:pPr>
        <w:jc w:val="both"/>
        <w:rPr>
          <w:iCs/>
          <w:sz w:val="28"/>
          <w:szCs w:val="28"/>
        </w:rPr>
      </w:pPr>
    </w:p>
    <w:p w:rsidR="00A166F1" w:rsidP="00A166F1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ПОСТАНОВИЛ: </w:t>
      </w:r>
    </w:p>
    <w:p w:rsidR="00A166F1" w:rsidP="00A16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546DB0">
        <w:rPr>
          <w:sz w:val="28"/>
          <w:szCs w:val="28"/>
        </w:rPr>
        <w:t>Антоненко В</w:t>
      </w:r>
      <w:r w:rsidRPr="00591995">
        <w:rPr>
          <w:sz w:val="28"/>
          <w:szCs w:val="28"/>
        </w:rPr>
        <w:t>.</w:t>
      </w:r>
      <w:r w:rsidR="00546DB0">
        <w:rPr>
          <w:sz w:val="28"/>
          <w:szCs w:val="28"/>
        </w:rPr>
        <w:t>В</w:t>
      </w:r>
      <w:r w:rsidRPr="00591995">
        <w:rPr>
          <w:sz w:val="28"/>
          <w:szCs w:val="28"/>
        </w:rPr>
        <w:t>.</w:t>
      </w:r>
      <w:r w:rsidR="00546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правонарушения, предусмотренного </w:t>
      </w:r>
      <w:r>
        <w:rPr>
          <w:iCs/>
          <w:sz w:val="28"/>
          <w:szCs w:val="28"/>
        </w:rPr>
        <w:t xml:space="preserve">частью 4 статьи 12.15 </w:t>
      </w:r>
      <w:r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A166F1" w:rsidP="00A166F1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При уплате административного штрафа не позднее двадцати дней со дня вынесения постановления о наложении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административного штрафа, административный штраф может быть уплачен в размере 2500 рублей.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A166F1" w:rsidP="00A166F1">
      <w:pPr>
        <w:tabs>
          <w:tab w:val="left" w:pos="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</w:t>
      </w:r>
      <w:r>
        <w:rPr>
          <w:sz w:val="28"/>
          <w:szCs w:val="28"/>
        </w:rPr>
        <w:t xml:space="preserve">О-Югре (УМВД России по ХМАО-Югре) Банк РКЦ г. Ханты-Мансийска БИК 007162163 ОКТМО 71871000 ИНН  8601010390 КПП 860101001, Вид платежа КБК 18811601123010001140, к/с 40102810245370000007 УИН </w:t>
      </w:r>
      <w:r w:rsidR="00546DB0">
        <w:rPr>
          <w:sz w:val="28"/>
          <w:szCs w:val="28"/>
        </w:rPr>
        <w:t>18810496240910007250</w:t>
      </w:r>
      <w:r>
        <w:rPr>
          <w:sz w:val="28"/>
          <w:szCs w:val="28"/>
        </w:rPr>
        <w:t>.</w:t>
      </w:r>
    </w:p>
    <w:p w:rsidR="00A166F1" w:rsidP="00A166F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случае неуплаты административного штрафа по</w:t>
      </w:r>
      <w:r>
        <w:rPr>
          <w:sz w:val="27"/>
          <w:szCs w:val="27"/>
        </w:rPr>
        <w:t xml:space="preserve">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A166F1" w:rsidP="00A166F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ab/>
        <w:t>Постановление может быть обжаловано в Нефтеюганский районный суд Ханты-</w:t>
      </w:r>
      <w:r>
        <w:rPr>
          <w:iCs/>
          <w:sz w:val="28"/>
          <w:szCs w:val="28"/>
        </w:rPr>
        <w:t>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A166F1" w:rsidP="00A166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A166F1" w:rsidP="00A166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Мировой судья                   подпись</w:t>
      </w:r>
    </w:p>
    <w:p w:rsidR="00A166F1" w:rsidP="00A166F1">
      <w:pPr>
        <w:rPr>
          <w:sz w:val="28"/>
          <w:szCs w:val="28"/>
        </w:rPr>
      </w:pPr>
      <w:r>
        <w:rPr>
          <w:sz w:val="28"/>
          <w:szCs w:val="28"/>
        </w:rPr>
        <w:t xml:space="preserve">      Копия верна. Мирово</w:t>
      </w:r>
      <w:r>
        <w:rPr>
          <w:sz w:val="28"/>
          <w:szCs w:val="28"/>
        </w:rPr>
        <w:t xml:space="preserve">й судья                                                       Е.А.Таскаева </w:t>
      </w:r>
    </w:p>
    <w:p w:rsidR="00A166F1" w:rsidP="00A166F1">
      <w:pPr>
        <w:rPr>
          <w:sz w:val="28"/>
          <w:szCs w:val="28"/>
        </w:rPr>
      </w:pPr>
    </w:p>
    <w:p w:rsidR="00A166F1" w:rsidP="00A166F1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A166F1" w:rsidP="00A166F1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A166F1" w:rsidP="00A166F1">
      <w:pPr>
        <w:suppressAutoHyphens/>
        <w:jc w:val="both"/>
        <w:rPr>
          <w:bCs/>
          <w:spacing w:val="-5"/>
          <w:lang w:eastAsia="ar-SA"/>
        </w:rPr>
      </w:pPr>
      <w:r>
        <w:rPr>
          <w:bCs/>
          <w:spacing w:val="-5"/>
          <w:lang w:eastAsia="ar-SA"/>
        </w:rPr>
        <w:t>Подлинник находится в судебном участке № 2 Нефтеюганского судебного района, в деле № 5-</w:t>
      </w:r>
      <w:r w:rsidR="00546DB0">
        <w:rPr>
          <w:bCs/>
          <w:spacing w:val="-5"/>
          <w:lang w:eastAsia="ar-SA"/>
        </w:rPr>
        <w:t>622</w:t>
      </w:r>
      <w:r>
        <w:rPr>
          <w:bCs/>
          <w:spacing w:val="-5"/>
          <w:lang w:eastAsia="ar-SA"/>
        </w:rPr>
        <w:t xml:space="preserve">-2002 за 2024 год. </w:t>
      </w:r>
      <w:r>
        <w:rPr>
          <w:lang w:eastAsia="ar-SA"/>
        </w:rPr>
        <w:t xml:space="preserve">«Постановление не вступило в законную силу»  </w:t>
      </w:r>
      <w:r>
        <w:t xml:space="preserve">    </w:t>
      </w:r>
    </w:p>
    <w:p w:rsidR="00A166F1" w:rsidP="00A166F1">
      <w:pPr>
        <w:rPr>
          <w:sz w:val="28"/>
          <w:szCs w:val="28"/>
        </w:rPr>
      </w:pPr>
    </w:p>
    <w:p w:rsidR="00A166F1" w:rsidP="00A166F1">
      <w:pPr>
        <w:rPr>
          <w:sz w:val="28"/>
          <w:szCs w:val="28"/>
        </w:rPr>
      </w:pPr>
    </w:p>
    <w:p w:rsidR="00A166F1" w:rsidP="00A166F1"/>
    <w:p w:rsidR="00CE463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67"/>
    <w:rsid w:val="003B2E67"/>
    <w:rsid w:val="00546DB0"/>
    <w:rsid w:val="00591995"/>
    <w:rsid w:val="00A166F1"/>
    <w:rsid w:val="00CD7CA8"/>
    <w:rsid w:val="00CE46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38443B-1FE9-49E8-831E-248C52B7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166F1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A166F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A166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semiHidden/>
    <w:unhideWhenUsed/>
    <w:rsid w:val="00A166F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semiHidden/>
    <w:rsid w:val="00A166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A166F1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166F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